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after="240" w:before="0"/>
        <w:pBdr>
          <w:left w:val="none" w:color="000000" w:sz="4" w:space="0"/>
          <w:top w:val="none" w:color="000000" w:sz="4" w:space="0"/>
          <w:right w:val="none" w:color="000000" w:sz="4" w:space="0"/>
          <w:bottom w:val="none" w:color="000000" w:sz="4" w:space="0"/>
        </w:pBdr>
      </w:pPr>
      <w:r>
        <w:t xml:space="preserve">Izjava glede prekinitve financiranja Radia študent, 7. 1. 2021</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Prenehajte z uničevanjem Radia Študent!</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Študentska organizacija Univerze v Ljubljani je v svojem proračunu za  leto 2021 ukinila postavke za sofinanciranje Radia Študent, kar bo v  primeru uresničitve pomenilo konec njegovega delovanja. Katedra za  novinarstvo, Katedra za medijske in komunikacij</w:t>
      </w:r>
      <w:r>
        <w:t xml:space="preserve">ske študije, Center za  raziskovanje družbenega komuniciranja, Oddelek in Katedra za  kulturologijo, Katedra za analitsko sociologijo, Katedra za tuje  strokovne jezike, Katedra za tržno komuniciranje in odnose z javnostmi,  Oddelek za komunikologijo ter d</w:t>
      </w:r>
      <w:r>
        <w:t xml:space="preserve">ruge sodelavke in sodelavci Fakultete za  družbene vede Univerze v Ljubljani opozarjamo, da je nadaljnje delovanje  Radia Študent ključnega pomena za ohranjanje raznolikosti slovenske  medijske krajine in za demokratično javno sfero. Mediji se v zadnjih  l</w:t>
      </w:r>
      <w:r>
        <w:t xml:space="preserve">etih soočajo s številnimi pritiski, zato je finančni napad na nadaljnji  obstoj Radia Študent povsem nezamisljiv.</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Radio Študent je ključnega pomena ne le za slovenski medijski  prostor, temveč ima kot skupnostni radio s 50-letno tradicijo edinstveno  vlogo tudi na evropski ravni. Novinarke in novinarji Radia Študent so  bili v preteklosti večkrat nagrajenci Društva no</w:t>
      </w:r>
      <w:r>
        <w:t xml:space="preserve">vinarjev Slovenije,  edine reprezentativne novinarske stanovske organizacije. Radio Študent  pogosto obravnava vprašanja, ki jih drugi mediji ne, odpira tematike, ki  jih veliko drugih medijev ignorira, ter goji in razvija radijske  oblike, ki zaradi svoje</w:t>
      </w:r>
      <w:r>
        <w:t xml:space="preserve"> kompleksnosti drugod izginjajo iz radijskega  etra. Radio Študent je tudi pomemben prostor novinarskega usposabljanja  študentov in valilnica medijskih ustvarjalcev, ki kasneje svoje delo  opravljajo v drugih slovenskih medijih in kulturnih institucijah.</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Večletno zniževanje financiranja Radia Študent je mogoče dojemati le  kot pritisk na njegovo nadaljnje delovanje, kar mu vedno bolj onemogoča  izpolnjevanje njegovega osnovnega poslanstva. Kljub tem pritiskom, ki so  bili v lanskem letu najbolj izraziti do</w:t>
      </w:r>
      <w:r>
        <w:t xml:space="preserve"> sedaj, je Radio Študent zaradi  edinstvene zdravstvene situacije okrepil svoje delovanje in za svoje  novinarsko delo prejel nagrado stanovskega novinarskega društva.</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V 50-ih letih svojega obstoja je moral Radio Študent preživeti  številne večje politične izzive, zato je še toliko bolj nezaslišano, da  se z vprašanjem nadaljnje eksistence srečuje danes. Ustanovitelja Radia  Študent, Študentsko organizacijo Univerze v Lj</w:t>
      </w:r>
      <w:r>
        <w:t xml:space="preserve">ubljani, zato pozivamo, da  mu zagotovi dolgoročno stabilno financiranje, ki ga v nepredvidljivo  situacijo ne bo pahnilo vsako leto znova. Le to mu lahko zagotovi  neodvisno delovanje. Ustanovitelja tudi pozivamo, da financiranje radia  vrne na raven, ki </w:t>
      </w:r>
      <w:r>
        <w:t xml:space="preserve">jo je v preteklosti že imel in mu kot tako pomembnemu  mediju pritiče. Podpora Radiu Študent ne izkazuje zgolj odgovornosti do  vseh nekdanjih in prihodnjih študentov, temveč je privilegij, ki  prispeva k ohranjanju demokratične družbe.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Jernej Amon Prodnik, Katedra za novinarstvo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Sara Atanasova, Center za metodologijo in informatiko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Nela Babić</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Irena Bačlija Brajnik, Katedra za analizo politik in javno upravo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Branko Bembič, Center za proučevanje organizacij in človeških virov</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Robert Bobnič, Center za proučevanje kulture in religije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Ana Bojinović Fenko, Katedra za mednarodne odnose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Barbara N. Brečko, Center za družboslovno informatiko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Maja Bučar, Katedra za mednarodne odnose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lekt. Marijana Budeč Staničić, Katedra za tuje strokovne jezike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Jožica Čehovin Zajc, Center za proučevanje organizacij in človeških virov</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Leonora Flis, Katedra za tuje strokovne jezike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lekt. Larisa Gabrovšek, Katedra za tuje strokovne jezike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Nina Gorenc, Katedra za tuje strokovne jezike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Ajda Hedžet, Katedra za mednarodne odnose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Marjan Hočevar</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Marko Hočevar</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Miroljub Ignjatović, Katedra za socialni in kadrovski menedžment</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Ana Inkret, Arhiv družboslovnih podatkov</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Mojca Jarc, Katedra za tuje strokovne jezike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Dejan Jontes, Katedra za medijske in komunikacijske študije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Monika Kalin Golob, Katedra za novinarstvo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Jernej Kaluža, Center za raziskovanje družbenega komuniciranja</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Tanja Kerševan Smokvina, Center za raziskovanje družbenega komuniciranja</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Mirt Komel, Katedra za kulturologijo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Jan Kostanjevec, Center za raziskovanje družbenega komuniciranja</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Jela Krečič Žižek</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Luka Kronegger, Center za metodologijo in informatiko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mag. Vasja Lebarič</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Tina Lengar Verovnik, Katedra za novinarstvo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Nataša Logar, Katedra za novinarstvo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Marko Lovec, Katedra za mednarodne odnose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Tinca Lukan, Center za proučevanje organizacij in človeških virov</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Jernej A. Lukšič, Katedra za teoretsko analitsko politologijo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Breda Luthar, Katedra za medijske in komunikacijske študije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Natalija Majsova, Katedra za kulturologijo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Boris Mance, Center za raziskovanje družbenega komuniciranja</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Metka Mencin, Katedra za analitsko sociologijo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Marko Milosavljevič, Katedra za novinarstvo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Primož Mlačnik, Katedra za kulturologijo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mag. Boštjan Mur, Osrednja družboslovna knjižnica Jožeta Goričarja</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Maruška Nardoni, Katedra za kulturologijo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Tanja Oblak Črnič, Katedra za medijske in komunikacijske študije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Mojca Pajnik, Katedra za medijske in komunikacijske študije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Gregor Petrič, Katedra za družboslovno informatiko in metodologijo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mag. Klemen Ploštajner, Raziskovalni center za strategijo in upravljanje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Melita Poler, Katedra za novinarstvo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Jure Požgan, Katedra za mednarodne odnose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Katja Prevodnik, Center za družboslovno informatiko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Maruša Pušnik, Katedra za medijske in komunikacijske študije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Tanja Rener</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Marko Ribać, Katedra za medijske in komunikacijske študije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Petra Roter, Katedra za mednarodne odnose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Sašo Slaček Brlek, Center za raziskovanje družbenega komuniciranja</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Nejc Slukan, Katedra za medijske in komunikacijske študije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Slavko Splichal, Center za raziskovanje družbenega komuniciranja</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Peter Stankovič, Katedra za kulturologijo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Ksenija Šabec, Katedra za kulturologijo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Zlatko Šabič, Katedra za mednarodne odnose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Jasmina Šepetavc, Center za proučevanje kulture in religije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Anamarija Šiša, Katedra za medijske in komunikacijske študije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Metka Stare, Katedra za mednarodne odnose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Alenka Švab, Katedra za analitsko sociologijo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Andrej Škerlep, Katedra za medijske in komunikacijske študije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Janez Štebe, Arhiv družboslovnih podatkov</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Karmen Šterk, Katedra za kulturologijo </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Ilija Tomanić Trivundža, Katedra za medijske in komunikacijske študije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Niko Toš</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Mitja Velikonja, Katedra za kulturologijo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Andreja Vezovnik, Katedra za medijske in komunikacijske študije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Igor Vobič, Katedra za novinarstvo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Žiga Vodovnik, Katedra za teoretsko analitsko politologijo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Simona Zavratnik, Katedra za analitsko sociologijo</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dr. Rok Zupančič, Katedra za obramboslovje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Nina Žnidaršič, Center za raziskovanje družbenega komuniciranja</w:t>
      </w:r>
      <w:r/>
    </w:p>
    <w:p>
      <w:r/>
      <w:r/>
    </w:p>
    <w:sectPr>
      <w:footnotePr/>
      <w:type w:val="nextPage"/>
      <w:pgSz w:w="11906" w:h="16838" w:orient="portrait"/>
      <w:pgMar w:top="1134" w:right="850" w:bottom="1134" w:left="1701"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502060505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2"/>
    <w:next w:val="37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372"/>
    <w:next w:val="37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372"/>
    <w:next w:val="37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372"/>
    <w:next w:val="37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372"/>
    <w:next w:val="37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372"/>
    <w:next w:val="37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372"/>
    <w:next w:val="37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372"/>
    <w:next w:val="37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372"/>
    <w:next w:val="37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372"/>
    <w:next w:val="372"/>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372"/>
    <w:next w:val="372"/>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372"/>
    <w:next w:val="372"/>
    <w:link w:val="37"/>
    <w:qFormat/>
    <w:uiPriority w:val="29"/>
    <w:rPr>
      <w:i/>
    </w:rPr>
    <w:pPr>
      <w:ind w:left="720" w:right="720"/>
    </w:pPr>
  </w:style>
  <w:style w:type="character" w:styleId="37">
    <w:name w:val="Quote Char"/>
    <w:link w:val="36"/>
    <w:uiPriority w:val="29"/>
    <w:rPr>
      <w:i/>
    </w:rPr>
  </w:style>
  <w:style w:type="paragraph" w:styleId="38">
    <w:name w:val="Intense Quote"/>
    <w:basedOn w:val="372"/>
    <w:next w:val="37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2"/>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372"/>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372"/>
    <w:next w:val="37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3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3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3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7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toc 1"/>
    <w:basedOn w:val="372"/>
    <w:next w:val="372"/>
    <w:uiPriority w:val="39"/>
    <w:unhideWhenUsed/>
    <w:pPr>
      <w:ind w:left="0" w:right="0" w:firstLine="0"/>
      <w:spacing w:after="57"/>
    </w:pPr>
  </w:style>
  <w:style w:type="paragraph" w:styleId="177">
    <w:name w:val="toc 2"/>
    <w:basedOn w:val="372"/>
    <w:next w:val="372"/>
    <w:uiPriority w:val="39"/>
    <w:unhideWhenUsed/>
    <w:pPr>
      <w:ind w:left="283" w:right="0" w:firstLine="0"/>
      <w:spacing w:after="57"/>
    </w:pPr>
  </w:style>
  <w:style w:type="paragraph" w:styleId="178">
    <w:name w:val="toc 3"/>
    <w:basedOn w:val="372"/>
    <w:next w:val="372"/>
    <w:uiPriority w:val="39"/>
    <w:unhideWhenUsed/>
    <w:pPr>
      <w:ind w:left="567" w:right="0" w:firstLine="0"/>
      <w:spacing w:after="57"/>
    </w:pPr>
  </w:style>
  <w:style w:type="paragraph" w:styleId="179">
    <w:name w:val="toc 4"/>
    <w:basedOn w:val="372"/>
    <w:next w:val="372"/>
    <w:uiPriority w:val="39"/>
    <w:unhideWhenUsed/>
    <w:pPr>
      <w:ind w:left="850" w:right="0" w:firstLine="0"/>
      <w:spacing w:after="57"/>
    </w:pPr>
  </w:style>
  <w:style w:type="paragraph" w:styleId="180">
    <w:name w:val="toc 5"/>
    <w:basedOn w:val="372"/>
    <w:next w:val="372"/>
    <w:uiPriority w:val="39"/>
    <w:unhideWhenUsed/>
    <w:pPr>
      <w:ind w:left="1134" w:right="0" w:firstLine="0"/>
      <w:spacing w:after="57"/>
    </w:pPr>
  </w:style>
  <w:style w:type="paragraph" w:styleId="181">
    <w:name w:val="toc 6"/>
    <w:basedOn w:val="372"/>
    <w:next w:val="372"/>
    <w:uiPriority w:val="39"/>
    <w:unhideWhenUsed/>
    <w:pPr>
      <w:ind w:left="1417" w:right="0" w:firstLine="0"/>
      <w:spacing w:after="57"/>
    </w:pPr>
  </w:style>
  <w:style w:type="paragraph" w:styleId="182">
    <w:name w:val="toc 7"/>
    <w:basedOn w:val="372"/>
    <w:next w:val="372"/>
    <w:uiPriority w:val="39"/>
    <w:unhideWhenUsed/>
    <w:pPr>
      <w:ind w:left="1701" w:right="0" w:firstLine="0"/>
      <w:spacing w:after="57"/>
    </w:pPr>
  </w:style>
  <w:style w:type="paragraph" w:styleId="183">
    <w:name w:val="toc 8"/>
    <w:basedOn w:val="372"/>
    <w:next w:val="372"/>
    <w:uiPriority w:val="39"/>
    <w:unhideWhenUsed/>
    <w:pPr>
      <w:ind w:left="1984" w:right="0" w:firstLine="0"/>
      <w:spacing w:after="57"/>
    </w:pPr>
  </w:style>
  <w:style w:type="paragraph" w:styleId="184">
    <w:name w:val="toc 9"/>
    <w:basedOn w:val="372"/>
    <w:next w:val="372"/>
    <w:uiPriority w:val="39"/>
    <w:unhideWhenUsed/>
    <w:pPr>
      <w:ind w:left="2268" w:right="0" w:firstLine="0"/>
      <w:spacing w:after="57"/>
    </w:pPr>
  </w:style>
  <w:style w:type="paragraph" w:styleId="185">
    <w:name w:val="TOC Heading"/>
    <w:uiPriority w:val="39"/>
    <w:unhideWhenUsed/>
  </w:style>
  <w:style w:type="paragraph" w:styleId="372" w:default="1">
    <w:name w:val="Normal"/>
    <w:qFormat/>
  </w:style>
  <w:style w:type="table" w:styleId="373" w:default="1">
    <w:name w:val="Normal Table"/>
    <w:uiPriority w:val="99"/>
    <w:semiHidden/>
    <w:unhideWhenUsed/>
    <w:tblPr>
      <w:tblInd w:w="0" w:type="dxa"/>
      <w:tblCellMar>
        <w:left w:w="108" w:type="dxa"/>
        <w:top w:w="0" w:type="dxa"/>
        <w:right w:w="108" w:type="dxa"/>
        <w:bottom w:w="0" w:type="dxa"/>
      </w:tblCellMar>
    </w:tblPr>
  </w:style>
  <w:style w:type="numbering" w:styleId="374" w:default="1">
    <w:name w:val="No List"/>
    <w:uiPriority w:val="99"/>
    <w:semiHidden/>
    <w:unhideWhenUsed/>
  </w:style>
  <w:style w:type="paragraph" w:styleId="375">
    <w:name w:val="No Spacing"/>
    <w:basedOn w:val="372"/>
    <w:qFormat/>
    <w:uiPriority w:val="1"/>
    <w:pPr>
      <w:spacing w:lineRule="auto" w:line="240" w:after="0"/>
    </w:pPr>
  </w:style>
  <w:style w:type="paragraph" w:styleId="376">
    <w:name w:val="List Paragraph"/>
    <w:basedOn w:val="372"/>
    <w:qFormat/>
    <w:uiPriority w:val="34"/>
    <w:pPr>
      <w:contextualSpacing w:val="true"/>
      <w:ind w:left="720"/>
    </w:pPr>
  </w:style>
  <w:style w:type="character" w:styleId="382"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ONLYOFFICE/5.5.3.0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Hana Radilovič (hana.radilovic@radiostudent.si)</cp:lastModifiedBy>
  <cp:revision>1</cp:revision>
  <dcterms:modified xsi:type="dcterms:W3CDTF">2021-01-12T10:43:37Z</dcterms:modified>
</cp:coreProperties>
</file>