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after="322" w:before="0"/>
        <w:pBdr>
          <w:left w:val="none" w:color="000000" w:sz="4" w:space="0"/>
          <w:top w:val="none" w:color="000000" w:sz="4" w:space="0"/>
          <w:right w:val="none" w:color="000000" w:sz="4" w:space="0"/>
          <w:bottom w:val="none" w:color="000000" w:sz="4" w:space="0"/>
        </w:pBdr>
        <w:outlineLvl w:val="0"/>
      </w:pPr>
      <w:r>
        <w:t xml:space="preserve">Javna izjava v podporo Radiu Študent</w:t>
      </w:r>
      <w:r/>
    </w:p>
    <w:p>
      <w:pPr>
        <w:ind w:left="0" w:right="0" w:firstLine="0"/>
        <w:spacing w:after="0" w:before="0"/>
        <w:pBdr>
          <w:left w:val="none" w:color="000000" w:sz="4" w:space="0"/>
          <w:top w:val="none" w:color="000000" w:sz="4" w:space="0"/>
          <w:right w:val="none" w:color="000000" w:sz="4" w:space="0"/>
          <w:bottom w:val="none" w:color="000000" w:sz="4" w:space="0"/>
        </w:pBdr>
      </w:pPr>
      <w:r/>
      <w:r/>
    </w:p>
    <w:p>
      <w:pPr>
        <w:ind w:left="0" w:right="0" w:firstLine="0"/>
        <w:spacing w:after="0" w:before="0"/>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t xml:space="preserve">10. 01. 2021</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Tudi na Pedagoškem inštitutu z  zaskrbljenostjo spremljamo dogajanje o tem, kako namerava novoizvoljeni  študentski zbor ŠOU v celoti ukiniti že tako pičlo financiranje Radia  Študent, najstarejše neodvisne študentske radijske postaje v Evropi, ki  nepreki</w:t>
      </w:r>
      <w:r>
        <w:t xml:space="preserve">njeno oddaja že 50 let. RŠ predstavlja edinstveno medijsko,  kulturno in izobraževalno ustanovo, kjer več kot 200 mladih honorarnih  sodelavk in sodelavcev ustvari 17 ur živega in raznolikega programa  dnevno. Po večletni finančni podhranjenosti ostaja RŠ </w:t>
      </w:r>
      <w:r>
        <w:t xml:space="preserve">tako rekoč čez noč  brez pomembnega deleža ustanoviteljskih sredstev, s čimer je delovanje  radia v temeljih ogroženo. Čeprav je znano, da je zaradi izpada  študentskega dela nižji tudi celotni proračun ŠOU, to dejstvo nikakor ne  opravičuje tako drastične</w:t>
      </w:r>
      <w:r>
        <w:t xml:space="preserve"> in rokohitrske poteze. Z njo prav študentska  organizacija, sredi širše krize političnih idej in erozije državljanskih  svoboščin, brez obrazložitve ukinja zavod, ki je nemara eden zadnjih te  vrste, ki še dejavno ohranja košček javnega področja in mesta,</w:t>
      </w:r>
      <w:r>
        <w:t xml:space="preserve"> kjer je  možen neodvisen in raznolik razvoj ter udejanjanje ustvarjalnega,  raziskovalnega in državljanskega angažmaja mladih ljudi.</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Pedagoški inštitut javno izreka polno podporo Radiu Študent pri  ohranjanju svoje vloge in delovanja tudi zato, ker je Radio Študent v  marsikaterem pogledu edinstvena izobraževalna ustanova. S svojim  delovanjem angažirano in kvalitetno pokriva široko pal</w:t>
      </w:r>
      <w:r>
        <w:t xml:space="preserve">eto področij, od  zunanje in notranje politike do kulture, humanistike, znanosti in seveda  glasbe. Njegov izjemnem prispevek je še posebej v tem, da daje glas  manjšinam in marginaliziranim družbenim skupinam. S tem pomembno  prispeva k formiranju bodočih</w:t>
      </w:r>
      <w:r>
        <w:t xml:space="preserve"> uspešnih novinarjev in novinark,  glasbenikov in glasbenic, znanstvenic in znanstvenikov, kulturnih  delavcev in delavk ter mnogih drugih. Nenazadnje je kar nekaj  raziskovalcev in raziskovalk Pedagoškega inštituta izšlo prav iz vrst  Radia Študent, Pedag</w:t>
      </w:r>
      <w:r>
        <w:t xml:space="preserve">oški inštitut pa z Radiom Študent tudi danes redno  in konstruktivno sodeluje. Pozivamo ŠOU, da svojo odločitev ponovno  premisli, slovensko javnost pa obvesti o svojih odločitvah in argumentih  zanje.</w:t>
      </w:r>
      <w:r/>
    </w:p>
    <w:p>
      <w:pPr>
        <w:ind w:left="0" w:right="0" w:firstLine="0"/>
        <w:spacing w:after="240" w:before="240"/>
        <w:pBdr>
          <w:left w:val="none" w:color="000000" w:sz="4" w:space="0"/>
          <w:top w:val="none" w:color="000000" w:sz="4" w:space="0"/>
          <w:right w:val="none" w:color="000000" w:sz="4" w:space="0"/>
          <w:bottom w:val="none" w:color="000000" w:sz="4" w:space="0"/>
        </w:pBdr>
      </w:pPr>
      <w:r>
        <w:t xml:space="preserve">prof. dr. Igor Žagar Žnidaršič, v.d. direktorja Pedagoškega inštituta</w:t>
      </w:r>
      <w:r/>
    </w:p>
    <w:p>
      <w:r/>
      <w:r/>
    </w:p>
    <w:sectPr>
      <w:footnotePr/>
      <w:type w:val="nextPage"/>
      <w:pgSz w:w="11906" w:h="16838" w:orient="portrait"/>
      <w:pgMar w:top="1134" w:right="850" w:bottom="1134" w:left="1701"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502060505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2"/>
    <w:next w:val="37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372"/>
    <w:next w:val="37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372"/>
    <w:next w:val="37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372"/>
    <w:next w:val="37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372"/>
    <w:next w:val="37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372"/>
    <w:next w:val="37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372"/>
    <w:next w:val="37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372"/>
    <w:next w:val="37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372"/>
    <w:next w:val="37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372"/>
    <w:next w:val="372"/>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372"/>
    <w:next w:val="372"/>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372"/>
    <w:next w:val="372"/>
    <w:link w:val="37"/>
    <w:qFormat/>
    <w:uiPriority w:val="29"/>
    <w:rPr>
      <w:i/>
    </w:rPr>
    <w:pPr>
      <w:ind w:left="720" w:right="720"/>
    </w:pPr>
  </w:style>
  <w:style w:type="character" w:styleId="37">
    <w:name w:val="Quote Char"/>
    <w:link w:val="36"/>
    <w:uiPriority w:val="29"/>
    <w:rPr>
      <w:i/>
    </w:rPr>
  </w:style>
  <w:style w:type="paragraph" w:styleId="38">
    <w:name w:val="Intense Quote"/>
    <w:basedOn w:val="372"/>
    <w:next w:val="37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2"/>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372"/>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372"/>
    <w:next w:val="37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3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3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3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7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toc 1"/>
    <w:basedOn w:val="372"/>
    <w:next w:val="372"/>
    <w:uiPriority w:val="39"/>
    <w:unhideWhenUsed/>
    <w:pPr>
      <w:ind w:left="0" w:right="0" w:firstLine="0"/>
      <w:spacing w:after="57"/>
    </w:pPr>
  </w:style>
  <w:style w:type="paragraph" w:styleId="177">
    <w:name w:val="toc 2"/>
    <w:basedOn w:val="372"/>
    <w:next w:val="372"/>
    <w:uiPriority w:val="39"/>
    <w:unhideWhenUsed/>
    <w:pPr>
      <w:ind w:left="283" w:right="0" w:firstLine="0"/>
      <w:spacing w:after="57"/>
    </w:pPr>
  </w:style>
  <w:style w:type="paragraph" w:styleId="178">
    <w:name w:val="toc 3"/>
    <w:basedOn w:val="372"/>
    <w:next w:val="372"/>
    <w:uiPriority w:val="39"/>
    <w:unhideWhenUsed/>
    <w:pPr>
      <w:ind w:left="567" w:right="0" w:firstLine="0"/>
      <w:spacing w:after="57"/>
    </w:pPr>
  </w:style>
  <w:style w:type="paragraph" w:styleId="179">
    <w:name w:val="toc 4"/>
    <w:basedOn w:val="372"/>
    <w:next w:val="372"/>
    <w:uiPriority w:val="39"/>
    <w:unhideWhenUsed/>
    <w:pPr>
      <w:ind w:left="850" w:right="0" w:firstLine="0"/>
      <w:spacing w:after="57"/>
    </w:pPr>
  </w:style>
  <w:style w:type="paragraph" w:styleId="180">
    <w:name w:val="toc 5"/>
    <w:basedOn w:val="372"/>
    <w:next w:val="372"/>
    <w:uiPriority w:val="39"/>
    <w:unhideWhenUsed/>
    <w:pPr>
      <w:ind w:left="1134" w:right="0" w:firstLine="0"/>
      <w:spacing w:after="57"/>
    </w:pPr>
  </w:style>
  <w:style w:type="paragraph" w:styleId="181">
    <w:name w:val="toc 6"/>
    <w:basedOn w:val="372"/>
    <w:next w:val="372"/>
    <w:uiPriority w:val="39"/>
    <w:unhideWhenUsed/>
    <w:pPr>
      <w:ind w:left="1417" w:right="0" w:firstLine="0"/>
      <w:spacing w:after="57"/>
    </w:pPr>
  </w:style>
  <w:style w:type="paragraph" w:styleId="182">
    <w:name w:val="toc 7"/>
    <w:basedOn w:val="372"/>
    <w:next w:val="372"/>
    <w:uiPriority w:val="39"/>
    <w:unhideWhenUsed/>
    <w:pPr>
      <w:ind w:left="1701" w:right="0" w:firstLine="0"/>
      <w:spacing w:after="57"/>
    </w:pPr>
  </w:style>
  <w:style w:type="paragraph" w:styleId="183">
    <w:name w:val="toc 8"/>
    <w:basedOn w:val="372"/>
    <w:next w:val="372"/>
    <w:uiPriority w:val="39"/>
    <w:unhideWhenUsed/>
    <w:pPr>
      <w:ind w:left="1984" w:right="0" w:firstLine="0"/>
      <w:spacing w:after="57"/>
    </w:pPr>
  </w:style>
  <w:style w:type="paragraph" w:styleId="184">
    <w:name w:val="toc 9"/>
    <w:basedOn w:val="372"/>
    <w:next w:val="372"/>
    <w:uiPriority w:val="39"/>
    <w:unhideWhenUsed/>
    <w:pPr>
      <w:ind w:left="2268" w:right="0" w:firstLine="0"/>
      <w:spacing w:after="57"/>
    </w:pPr>
  </w:style>
  <w:style w:type="paragraph" w:styleId="185">
    <w:name w:val="TOC Heading"/>
    <w:uiPriority w:val="39"/>
    <w:unhideWhenUsed/>
  </w:style>
  <w:style w:type="paragraph" w:styleId="372" w:default="1">
    <w:name w:val="Normal"/>
    <w:qFormat/>
  </w:style>
  <w:style w:type="table" w:styleId="373" w:default="1">
    <w:name w:val="Normal Table"/>
    <w:uiPriority w:val="99"/>
    <w:semiHidden/>
    <w:unhideWhenUsed/>
    <w:tblPr>
      <w:tblInd w:w="0" w:type="dxa"/>
      <w:tblCellMar>
        <w:left w:w="108" w:type="dxa"/>
        <w:top w:w="0" w:type="dxa"/>
        <w:right w:w="108" w:type="dxa"/>
        <w:bottom w:w="0" w:type="dxa"/>
      </w:tblCellMar>
    </w:tblPr>
  </w:style>
  <w:style w:type="numbering" w:styleId="374" w:default="1">
    <w:name w:val="No List"/>
    <w:uiPriority w:val="99"/>
    <w:semiHidden/>
    <w:unhideWhenUsed/>
  </w:style>
  <w:style w:type="paragraph" w:styleId="375">
    <w:name w:val="No Spacing"/>
    <w:basedOn w:val="372"/>
    <w:qFormat/>
    <w:uiPriority w:val="1"/>
    <w:pPr>
      <w:spacing w:lineRule="auto" w:line="240" w:after="0"/>
    </w:pPr>
  </w:style>
  <w:style w:type="paragraph" w:styleId="376">
    <w:name w:val="List Paragraph"/>
    <w:basedOn w:val="372"/>
    <w:qFormat/>
    <w:uiPriority w:val="34"/>
    <w:pPr>
      <w:contextualSpacing w:val="true"/>
      <w:ind w:left="720"/>
    </w:pPr>
  </w:style>
  <w:style w:type="character" w:styleId="382"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ONLYOFFICE/5.5.3.0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Hana Radilovič (hana.radilovic@radiostudent.si)</cp:lastModifiedBy>
  <cp:revision>1</cp:revision>
  <dcterms:modified xsi:type="dcterms:W3CDTF">2021-01-12T10:49:07Z</dcterms:modified>
</cp:coreProperties>
</file>